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85A" w14:textId="1D4DD20A" w:rsidR="0090518F" w:rsidRPr="004E42C2" w:rsidRDefault="0090518F" w:rsidP="004E42C2">
      <w:pPr>
        <w:pStyle w:val="NormalWeb"/>
        <w:shd w:val="clear" w:color="auto" w:fill="FFFFFF"/>
        <w:spacing w:before="0" w:beforeAutospacing="0" w:after="336" w:afterAutospacing="0" w:line="336" w:lineRule="atLeast"/>
        <w:jc w:val="center"/>
        <w:rPr>
          <w:rFonts w:ascii="Arial" w:hAnsi="Arial" w:cs="Arial"/>
          <w:b/>
          <w:bCs/>
          <w:color w:val="323130"/>
        </w:rPr>
      </w:pPr>
      <w:r w:rsidRPr="004E42C2">
        <w:rPr>
          <w:rFonts w:ascii="Arial" w:hAnsi="Arial" w:cs="Arial"/>
          <w:b/>
          <w:bCs/>
          <w:color w:val="323130"/>
        </w:rPr>
        <w:t>University of Brighton Anti-Racist Toolkit</w:t>
      </w:r>
    </w:p>
    <w:p w14:paraId="0619DB8F" w14:textId="6942DA9A" w:rsidR="0090518F" w:rsidRPr="004E42C2" w:rsidRDefault="0090518F" w:rsidP="0090518F">
      <w:pPr>
        <w:pStyle w:val="NormalWeb"/>
        <w:shd w:val="clear" w:color="auto" w:fill="FFFFFF"/>
        <w:spacing w:before="0" w:beforeAutospacing="0" w:after="336" w:afterAutospacing="0" w:line="336" w:lineRule="atLeast"/>
        <w:rPr>
          <w:rFonts w:ascii="Arial" w:hAnsi="Arial" w:cs="Arial"/>
          <w:color w:val="323130"/>
          <w:sz w:val="22"/>
          <w:szCs w:val="22"/>
        </w:rPr>
      </w:pPr>
      <w:r w:rsidRPr="004E42C2">
        <w:rPr>
          <w:rFonts w:ascii="Arial" w:hAnsi="Arial" w:cs="Arial"/>
          <w:color w:val="323130"/>
          <w:sz w:val="22"/>
          <w:szCs w:val="22"/>
        </w:rPr>
        <w:t xml:space="preserve">Racism is a very complex social construct and often hard to define and talk about. </w:t>
      </w:r>
      <w:r w:rsidR="00A02A87" w:rsidRPr="004E42C2">
        <w:rPr>
          <w:rFonts w:ascii="Arial" w:hAnsi="Arial" w:cs="Arial"/>
          <w:color w:val="323130"/>
          <w:sz w:val="22"/>
          <w:szCs w:val="22"/>
        </w:rPr>
        <w:t>As such, I fully appreciate that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="00A02A87" w:rsidRPr="004E42C2">
        <w:rPr>
          <w:rFonts w:ascii="Arial" w:hAnsi="Arial" w:cs="Arial"/>
          <w:color w:val="323130"/>
          <w:sz w:val="22"/>
          <w:szCs w:val="22"/>
        </w:rPr>
        <w:t>individuals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may be at different levels of their racial</w:t>
      </w:r>
      <w:r w:rsidR="00A02A87" w:rsidRPr="004E42C2">
        <w:rPr>
          <w:rFonts w:ascii="Arial" w:hAnsi="Arial" w:cs="Arial"/>
          <w:color w:val="323130"/>
          <w:sz w:val="22"/>
          <w:szCs w:val="22"/>
        </w:rPr>
        <w:t xml:space="preserve"> literacy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="00A02A87" w:rsidRPr="004E42C2">
        <w:rPr>
          <w:rFonts w:ascii="Arial" w:hAnsi="Arial" w:cs="Arial"/>
          <w:color w:val="323130"/>
          <w:sz w:val="22"/>
          <w:szCs w:val="22"/>
        </w:rPr>
        <w:t>journey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and how it manifests in society and the workplace, or how to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even </w:t>
      </w:r>
      <w:r w:rsidRPr="004E42C2">
        <w:rPr>
          <w:rFonts w:ascii="Arial" w:hAnsi="Arial" w:cs="Arial"/>
          <w:color w:val="323130"/>
          <w:sz w:val="22"/>
          <w:szCs w:val="22"/>
        </w:rPr>
        <w:t>deal with it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 when it raises its ugly head!</w:t>
      </w:r>
      <w:r w:rsid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="004E42C2">
        <w:rPr>
          <w:rFonts w:ascii="Arial" w:hAnsi="Arial" w:cs="Arial"/>
          <w:color w:val="323130"/>
          <w:sz w:val="22"/>
          <w:szCs w:val="22"/>
        </w:rPr>
        <w:br/>
      </w:r>
      <w:r w:rsidR="004E42C2">
        <w:rPr>
          <w:rFonts w:ascii="Arial" w:hAnsi="Arial" w:cs="Arial"/>
          <w:color w:val="323130"/>
          <w:sz w:val="22"/>
          <w:szCs w:val="22"/>
        </w:rPr>
        <w:br/>
      </w:r>
      <w:r w:rsidR="004E42C2" w:rsidRPr="004E42C2">
        <w:rPr>
          <w:rFonts w:ascii="Arial" w:hAnsi="Arial" w:cs="Arial"/>
          <w:color w:val="323130"/>
          <w:sz w:val="22"/>
          <w:szCs w:val="22"/>
        </w:rPr>
        <w:t>I</w:t>
      </w:r>
      <w:r w:rsidR="00A02A87" w:rsidRPr="004E42C2">
        <w:rPr>
          <w:rFonts w:ascii="Arial" w:hAnsi="Arial" w:cs="Arial"/>
          <w:color w:val="323130"/>
          <w:sz w:val="22"/>
          <w:szCs w:val="22"/>
        </w:rPr>
        <w:t xml:space="preserve"> wanted to develop 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>an easy-to-digest toolkit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, and a starting point, for 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 xml:space="preserve">anyone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to use to 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 xml:space="preserve">offer </w:t>
      </w:r>
      <w:r w:rsidRPr="004E42C2">
        <w:rPr>
          <w:rFonts w:ascii="Arial" w:hAnsi="Arial" w:cs="Arial"/>
          <w:color w:val="323130"/>
          <w:sz w:val="22"/>
          <w:szCs w:val="22"/>
        </w:rPr>
        <w:t>support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 xml:space="preserve"> with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their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racial literacy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learning 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 xml:space="preserve">and to help find out what it means to be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>‘</w:t>
      </w:r>
      <w:r w:rsidRPr="004E42C2">
        <w:rPr>
          <w:rFonts w:ascii="Arial" w:hAnsi="Arial" w:cs="Arial"/>
          <w:color w:val="323130"/>
          <w:sz w:val="22"/>
          <w:szCs w:val="22"/>
        </w:rPr>
        <w:t>anti-racist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>’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>, as well as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becoming allies to </w:t>
      </w:r>
      <w:r w:rsidRPr="004E42C2">
        <w:rPr>
          <w:rFonts w:ascii="Arial" w:hAnsi="Arial" w:cs="Arial"/>
          <w:color w:val="323130"/>
          <w:sz w:val="22"/>
          <w:szCs w:val="22"/>
        </w:rPr>
        <w:t>support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Pr="004E42C2">
        <w:rPr>
          <w:rFonts w:ascii="Arial" w:hAnsi="Arial" w:cs="Arial"/>
          <w:color w:val="323130"/>
          <w:sz w:val="22"/>
          <w:szCs w:val="22"/>
        </w:rPr>
        <w:t>their minority ethnic colleagues and 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>community</w:t>
      </w:r>
      <w:r w:rsidRPr="004E42C2">
        <w:rPr>
          <w:rFonts w:ascii="Arial" w:hAnsi="Arial" w:cs="Arial"/>
          <w:color w:val="323130"/>
          <w:sz w:val="22"/>
          <w:szCs w:val="22"/>
        </w:rPr>
        <w:t>.</w:t>
      </w:r>
      <w:r w:rsidR="004E42C2">
        <w:rPr>
          <w:rFonts w:ascii="Arial" w:hAnsi="Arial" w:cs="Arial"/>
          <w:color w:val="323130"/>
          <w:sz w:val="22"/>
          <w:szCs w:val="22"/>
        </w:rPr>
        <w:br/>
      </w:r>
      <w:r w:rsidR="004E42C2">
        <w:rPr>
          <w:rFonts w:ascii="Arial" w:hAnsi="Arial" w:cs="Arial"/>
          <w:color w:val="323130"/>
          <w:sz w:val="22"/>
          <w:szCs w:val="22"/>
        </w:rPr>
        <w:br/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The </w:t>
      </w:r>
      <w:r w:rsidR="009D241F" w:rsidRPr="004E42C2">
        <w:rPr>
          <w:rFonts w:ascii="Arial" w:hAnsi="Arial" w:cs="Arial"/>
          <w:color w:val="323130"/>
          <w:sz w:val="22"/>
          <w:szCs w:val="22"/>
        </w:rPr>
        <w:t xml:space="preserve">Anti-Racist Toolkit has been developed using the learning platform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Padlet 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and is to be used </w:t>
      </w:r>
      <w:r w:rsidRPr="004E42C2">
        <w:rPr>
          <w:rFonts w:ascii="Arial" w:hAnsi="Arial" w:cs="Arial"/>
          <w:color w:val="323130"/>
          <w:sz w:val="22"/>
          <w:szCs w:val="22"/>
        </w:rPr>
        <w:t>a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s a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learning 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>aid</w:t>
      </w:r>
      <w:r w:rsidR="004E42C2">
        <w:rPr>
          <w:rFonts w:ascii="Arial" w:hAnsi="Arial" w:cs="Arial"/>
          <w:color w:val="323130"/>
          <w:sz w:val="22"/>
          <w:szCs w:val="22"/>
        </w:rPr>
        <w:t>. It is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 by no means a full exhaustive list of resources and publications</w:t>
      </w:r>
      <w:r w:rsidR="004E42C2">
        <w:rPr>
          <w:rFonts w:ascii="Arial" w:hAnsi="Arial" w:cs="Arial"/>
          <w:color w:val="323130"/>
          <w:sz w:val="22"/>
          <w:szCs w:val="22"/>
        </w:rPr>
        <w:t xml:space="preserve"> on this subject matter but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>will be regularly updated.</w:t>
      </w:r>
      <w:r w:rsidR="004E42C2">
        <w:rPr>
          <w:rFonts w:ascii="Arial" w:hAnsi="Arial" w:cs="Arial"/>
          <w:color w:val="323130"/>
          <w:sz w:val="22"/>
          <w:szCs w:val="22"/>
        </w:rPr>
        <w:t xml:space="preserve"> As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 t</w:t>
      </w:r>
      <w:r w:rsidRPr="004E42C2">
        <w:rPr>
          <w:rFonts w:ascii="Arial" w:hAnsi="Arial" w:cs="Arial"/>
          <w:color w:val="323130"/>
          <w:sz w:val="22"/>
          <w:szCs w:val="22"/>
        </w:rPr>
        <w:t>he lived experiences of minority ethnic people will be unique and differ from each other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Pr="004E42C2">
        <w:rPr>
          <w:rFonts w:ascii="Arial" w:hAnsi="Arial" w:cs="Arial"/>
          <w:color w:val="323130"/>
          <w:sz w:val="22"/>
          <w:szCs w:val="22"/>
        </w:rPr>
        <w:t>the Anti-Racist Toolkit is a good starting point</w:t>
      </w:r>
      <w:r w:rsidR="00556D79" w:rsidRPr="004E42C2">
        <w:rPr>
          <w:rFonts w:ascii="Arial" w:hAnsi="Arial" w:cs="Arial"/>
          <w:color w:val="323130"/>
          <w:sz w:val="22"/>
          <w:szCs w:val="22"/>
        </w:rPr>
        <w:t xml:space="preserve">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to find out about these complexities, </w:t>
      </w:r>
      <w:r w:rsidR="004E42C2" w:rsidRPr="004E42C2">
        <w:rPr>
          <w:rFonts w:ascii="Arial" w:hAnsi="Arial" w:cs="Arial"/>
          <w:color w:val="323130"/>
          <w:sz w:val="22"/>
          <w:szCs w:val="22"/>
        </w:rPr>
        <w:t>issues,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 and challenges</w:t>
      </w:r>
      <w:r w:rsidR="004E42C2">
        <w:rPr>
          <w:rFonts w:ascii="Arial" w:hAnsi="Arial" w:cs="Arial"/>
          <w:color w:val="323130"/>
          <w:sz w:val="22"/>
          <w:szCs w:val="22"/>
        </w:rPr>
        <w:t xml:space="preserve">. It can also be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used as a reference point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 xml:space="preserve">for 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colleagues </w:t>
      </w:r>
      <w:r w:rsidR="007B1A55" w:rsidRPr="004E42C2">
        <w:rPr>
          <w:rFonts w:ascii="Arial" w:hAnsi="Arial" w:cs="Arial"/>
          <w:color w:val="323130"/>
          <w:sz w:val="22"/>
          <w:szCs w:val="22"/>
        </w:rPr>
        <w:t>to</w:t>
      </w:r>
      <w:r w:rsidRPr="004E42C2">
        <w:rPr>
          <w:rFonts w:ascii="Arial" w:hAnsi="Arial" w:cs="Arial"/>
          <w:color w:val="323130"/>
          <w:sz w:val="22"/>
          <w:szCs w:val="22"/>
        </w:rPr>
        <w:t xml:space="preserve"> share information of their own as they engage with its contents.</w:t>
      </w:r>
    </w:p>
    <w:p w14:paraId="61E00AD9" w14:textId="714CF3AD" w:rsidR="00A02A87" w:rsidRPr="004E42C2" w:rsidRDefault="0090518F">
      <w:pPr>
        <w:rPr>
          <w:rFonts w:ascii="Arial" w:hAnsi="Arial" w:cs="Arial"/>
        </w:rPr>
      </w:pPr>
      <w:r w:rsidRPr="004E42C2">
        <w:rPr>
          <w:rFonts w:ascii="Arial" w:hAnsi="Arial" w:cs="Arial"/>
        </w:rPr>
        <w:t>By: Bill Acharjee, South-East Black Members Officer</w:t>
      </w:r>
    </w:p>
    <w:p w14:paraId="71E19E79" w14:textId="3CF678B6" w:rsidR="00A02A87" w:rsidRDefault="00A02A87" w:rsidP="004E42C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F125A3" wp14:editId="75611870">
            <wp:extent cx="4210050" cy="2105025"/>
            <wp:effectExtent l="19050" t="0" r="19050" b="638175"/>
            <wp:docPr id="2" name="Picture 2" descr="Calendar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7AB451F" w14:textId="77777777" w:rsidR="004E42C2" w:rsidRPr="00A02A87" w:rsidRDefault="004E42C2" w:rsidP="004E42C2">
      <w:pPr>
        <w:rPr>
          <w:rFonts w:ascii="Arial" w:hAnsi="Arial" w:cs="Arial"/>
          <w:b/>
          <w:bCs/>
          <w:sz w:val="24"/>
          <w:szCs w:val="24"/>
        </w:rPr>
      </w:pPr>
      <w:r w:rsidRPr="004E42C2">
        <w:rPr>
          <w:rFonts w:ascii="Arial" w:hAnsi="Arial" w:cs="Arial"/>
          <w:b/>
          <w:bCs/>
          <w:sz w:val="24"/>
          <w:szCs w:val="24"/>
        </w:rPr>
        <w:t>Link:</w:t>
      </w:r>
      <w:r w:rsidRPr="004E42C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Pr="004E42C2">
          <w:rPr>
            <w:rStyle w:val="Hyperlink"/>
            <w:rFonts w:ascii="Arial" w:hAnsi="Arial" w:cs="Arial"/>
            <w:b/>
            <w:bCs/>
            <w:sz w:val="24"/>
            <w:szCs w:val="24"/>
          </w:rPr>
          <w:t>https://universityofbrighton.padlet.org/Brighton_Anti_Racist_Toolkit/3ulm39d4w29dx6sw</w:t>
        </w:r>
      </w:hyperlink>
      <w:r w:rsidRPr="004E42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81BB8D" w14:textId="3C7CB7FD" w:rsidR="004E42C2" w:rsidRPr="004E42C2" w:rsidRDefault="004E42C2" w:rsidP="004E42C2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sectPr w:rsidR="004E42C2" w:rsidRPr="004E42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DEBD" w14:textId="77777777" w:rsidR="0090518F" w:rsidRDefault="0090518F" w:rsidP="0090518F">
      <w:pPr>
        <w:spacing w:after="0" w:line="240" w:lineRule="auto"/>
      </w:pPr>
      <w:r>
        <w:separator/>
      </w:r>
    </w:p>
  </w:endnote>
  <w:endnote w:type="continuationSeparator" w:id="0">
    <w:p w14:paraId="52CE2351" w14:textId="77777777" w:rsidR="0090518F" w:rsidRDefault="0090518F" w:rsidP="0090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65B" w14:textId="77777777" w:rsidR="0090518F" w:rsidRDefault="0090518F" w:rsidP="0090518F">
      <w:pPr>
        <w:spacing w:after="0" w:line="240" w:lineRule="auto"/>
      </w:pPr>
      <w:r>
        <w:separator/>
      </w:r>
    </w:p>
  </w:footnote>
  <w:footnote w:type="continuationSeparator" w:id="0">
    <w:p w14:paraId="2BD48ADE" w14:textId="77777777" w:rsidR="0090518F" w:rsidRDefault="0090518F" w:rsidP="0090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D4E" w14:textId="4CEF32D9" w:rsidR="0090518F" w:rsidRPr="0090518F" w:rsidRDefault="0090518F" w:rsidP="00A02A87">
    <w:pPr>
      <w:pStyle w:val="Header"/>
      <w:jc w:val="center"/>
    </w:pPr>
    <w:r>
      <w:rPr>
        <w:noProof/>
      </w:rPr>
      <w:drawing>
        <wp:inline distT="0" distB="0" distL="0" distR="0" wp14:anchorId="51753041" wp14:editId="1B56C98F">
          <wp:extent cx="1962150" cy="923925"/>
          <wp:effectExtent l="76200" t="76200" r="133350" b="1428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2392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srAwNDY1NTS1NDRV0lEKTi0uzszPAykwrAUAOwG+UiwAAAA="/>
  </w:docVars>
  <w:rsids>
    <w:rsidRoot w:val="0090518F"/>
    <w:rsid w:val="001D774D"/>
    <w:rsid w:val="00364177"/>
    <w:rsid w:val="004E42C2"/>
    <w:rsid w:val="00543EDD"/>
    <w:rsid w:val="00556D79"/>
    <w:rsid w:val="00585AD1"/>
    <w:rsid w:val="00736010"/>
    <w:rsid w:val="007B1A55"/>
    <w:rsid w:val="0090518F"/>
    <w:rsid w:val="009A6490"/>
    <w:rsid w:val="009C617A"/>
    <w:rsid w:val="009D241F"/>
    <w:rsid w:val="00A02A87"/>
    <w:rsid w:val="00B615D2"/>
    <w:rsid w:val="00BC12C6"/>
    <w:rsid w:val="00DE799B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11336"/>
  <w15:chartTrackingRefBased/>
  <w15:docId w15:val="{00B430DB-5BED-472A-AEEB-4B204A2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5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8F"/>
  </w:style>
  <w:style w:type="paragraph" w:styleId="Footer">
    <w:name w:val="footer"/>
    <w:basedOn w:val="Normal"/>
    <w:link w:val="FooterChar"/>
    <w:uiPriority w:val="99"/>
    <w:unhideWhenUsed/>
    <w:rsid w:val="00905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8F"/>
  </w:style>
  <w:style w:type="character" w:styleId="Hyperlink">
    <w:name w:val="Hyperlink"/>
    <w:basedOn w:val="DefaultParagraphFont"/>
    <w:uiPriority w:val="99"/>
    <w:unhideWhenUsed/>
    <w:rsid w:val="00A02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brighton.padlet.org/Brighton_Anti_Racist_Toolkit/3ulm39d4w29dx6s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sityofbrighton.padlet.org/Brighton_Anti_Racist_Toolkit/3ulm39d4w29dx6s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Acharjee</dc:creator>
  <cp:keywords/>
  <dc:description/>
  <cp:lastModifiedBy>Ivan Bonsell</cp:lastModifiedBy>
  <cp:revision>2</cp:revision>
  <dcterms:created xsi:type="dcterms:W3CDTF">2022-10-24T09:36:00Z</dcterms:created>
  <dcterms:modified xsi:type="dcterms:W3CDTF">2022-10-24T09:36:00Z</dcterms:modified>
</cp:coreProperties>
</file>